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horzAnchor="margin" w:tblpXSpec="center" w:tblpY="-1920"/>
        <w:tblW w:w="990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32"/>
        <w:gridCol w:w="2023"/>
        <w:gridCol w:w="4045"/>
      </w:tblGrid>
      <w:tr w:rsidR="00B82D39" w:rsidRPr="008551D7" w:rsidTr="00B82D39">
        <w:trPr>
          <w:trHeight w:val="1350"/>
        </w:trPr>
        <w:tc>
          <w:tcPr>
            <w:tcW w:w="3832" w:type="dxa"/>
          </w:tcPr>
          <w:p w:rsidR="00B82D39" w:rsidRPr="008551D7" w:rsidRDefault="00B82D39" w:rsidP="00B82D39">
            <w:pPr>
              <w:pStyle w:val="Heading1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8551D7">
              <w:rPr>
                <w:rFonts w:ascii="Times New Roman" w:hAnsi="Times New Roman" w:cs="Times New Roman"/>
                <w:sz w:val="20"/>
                <w:szCs w:val="20"/>
              </w:rPr>
              <w:t>ОБЩИНА  Х</w:t>
            </w:r>
            <w:proofErr w:type="gramEnd"/>
            <w:r w:rsidRPr="008551D7">
              <w:rPr>
                <w:rFonts w:ascii="Times New Roman" w:hAnsi="Times New Roman" w:cs="Times New Roman"/>
                <w:sz w:val="20"/>
                <w:szCs w:val="20"/>
              </w:rPr>
              <w:t xml:space="preserve"> И Т Р И Н О                           9780 </w:t>
            </w:r>
            <w:proofErr w:type="spellStart"/>
            <w:r w:rsidRPr="008551D7">
              <w:rPr>
                <w:rFonts w:ascii="Times New Roman" w:hAnsi="Times New Roman" w:cs="Times New Roman"/>
                <w:sz w:val="20"/>
                <w:szCs w:val="20"/>
              </w:rPr>
              <w:t>Хитрино</w:t>
            </w:r>
            <w:proofErr w:type="spellEnd"/>
            <w:r w:rsidRPr="008551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51D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551D7">
              <w:rPr>
                <w:rFonts w:ascii="Times New Roman" w:hAnsi="Times New Roman" w:cs="Times New Roman"/>
                <w:sz w:val="20"/>
                <w:szCs w:val="20"/>
              </w:rPr>
              <w:t>.”</w:t>
            </w:r>
            <w:proofErr w:type="spellStart"/>
            <w:r w:rsidRPr="008551D7">
              <w:rPr>
                <w:rFonts w:ascii="Times New Roman" w:hAnsi="Times New Roman" w:cs="Times New Roman"/>
                <w:sz w:val="20"/>
                <w:szCs w:val="20"/>
              </w:rPr>
              <w:t>Възраждане</w:t>
            </w:r>
            <w:proofErr w:type="spellEnd"/>
            <w:r w:rsidRPr="008551D7">
              <w:rPr>
                <w:rFonts w:ascii="Times New Roman" w:hAnsi="Times New Roman" w:cs="Times New Roman"/>
                <w:sz w:val="20"/>
                <w:szCs w:val="20"/>
              </w:rPr>
              <w:t xml:space="preserve">” № 45   </w:t>
            </w:r>
            <w:proofErr w:type="spellStart"/>
            <w:proofErr w:type="gramStart"/>
            <w:r w:rsidRPr="008551D7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8551D7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proofErr w:type="gramEnd"/>
            <w:r w:rsidRPr="008551D7">
              <w:rPr>
                <w:rFonts w:ascii="Times New Roman" w:hAnsi="Times New Roman" w:cs="Times New Roman"/>
                <w:sz w:val="20"/>
                <w:szCs w:val="20"/>
              </w:rPr>
              <w:t xml:space="preserve"> 05341 2250, факс:05341 2120 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Pr="008551D7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 w:rsidRPr="008551D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551D7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hyperlink r:id="rId5" w:history="1">
              <w:r w:rsidRPr="008551D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kmet</w:t>
              </w:r>
              <w:r w:rsidRPr="008551D7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GB"/>
                </w:rPr>
                <w:t>@</w:t>
              </w:r>
              <w:r w:rsidRPr="008551D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hitrino</w:t>
              </w:r>
              <w:r w:rsidRPr="008551D7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GB"/>
                </w:rPr>
                <w:t>.</w:t>
              </w:r>
              <w:r w:rsidRPr="008551D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org</w:t>
              </w:r>
            </w:hyperlink>
          </w:p>
        </w:tc>
        <w:tc>
          <w:tcPr>
            <w:tcW w:w="2023" w:type="dxa"/>
          </w:tcPr>
          <w:p w:rsidR="00B82D39" w:rsidRPr="008551D7" w:rsidRDefault="00B82D39" w:rsidP="00B82D39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85725</wp:posOffset>
                  </wp:positionV>
                  <wp:extent cx="676275" cy="676275"/>
                  <wp:effectExtent l="1905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5" w:type="dxa"/>
          </w:tcPr>
          <w:p w:rsidR="00B82D39" w:rsidRPr="008551D7" w:rsidRDefault="00B82D39" w:rsidP="00B82D39">
            <w:pPr>
              <w:jc w:val="both"/>
              <w:rPr>
                <w:b/>
                <w:sz w:val="20"/>
                <w:szCs w:val="20"/>
              </w:rPr>
            </w:pPr>
          </w:p>
          <w:p w:rsidR="00B82D39" w:rsidRPr="008551D7" w:rsidRDefault="00B82D39" w:rsidP="00B82D39">
            <w:pPr>
              <w:jc w:val="both"/>
              <w:rPr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8551D7">
                  <w:rPr>
                    <w:b/>
                    <w:sz w:val="20"/>
                    <w:szCs w:val="20"/>
                  </w:rPr>
                  <w:t>MUNICIPALITY</w:t>
                </w:r>
              </w:smartTag>
              <w:r w:rsidRPr="008551D7">
                <w:rPr>
                  <w:b/>
                  <w:sz w:val="20"/>
                  <w:szCs w:val="20"/>
                </w:rPr>
                <w:t xml:space="preserve"> OF  </w:t>
              </w:r>
              <w:smartTag w:uri="urn:schemas-microsoft-com:office:smarttags" w:element="PlaceName">
                <w:r w:rsidRPr="008551D7">
                  <w:rPr>
                    <w:b/>
                    <w:sz w:val="20"/>
                    <w:szCs w:val="20"/>
                  </w:rPr>
                  <w:t>H</w:t>
                </w:r>
              </w:smartTag>
            </w:smartTag>
            <w:r w:rsidRPr="008551D7">
              <w:rPr>
                <w:b/>
                <w:sz w:val="20"/>
                <w:szCs w:val="20"/>
              </w:rPr>
              <w:t xml:space="preserve"> I T R I N O </w:t>
            </w:r>
          </w:p>
          <w:p w:rsidR="00B82D39" w:rsidRPr="008551D7" w:rsidRDefault="00B82D39" w:rsidP="00B82D39">
            <w:pPr>
              <w:jc w:val="both"/>
              <w:rPr>
                <w:b/>
                <w:sz w:val="20"/>
                <w:szCs w:val="20"/>
              </w:rPr>
            </w:pPr>
            <w:r w:rsidRPr="008551D7">
              <w:rPr>
                <w:b/>
                <w:sz w:val="20"/>
                <w:szCs w:val="20"/>
              </w:rPr>
              <w:t xml:space="preserve">Bulgaria, 9780 Hitrino, 45 Vazrazhdane Str. tel.: 05341 2250, fax.: 05341 2120 </w:t>
            </w:r>
          </w:p>
          <w:p w:rsidR="00B82D39" w:rsidRPr="008551D7" w:rsidRDefault="00B82D39" w:rsidP="00B82D39">
            <w:pPr>
              <w:jc w:val="both"/>
              <w:rPr>
                <w:b/>
                <w:sz w:val="20"/>
                <w:szCs w:val="20"/>
              </w:rPr>
            </w:pPr>
            <w:r w:rsidRPr="008551D7">
              <w:rPr>
                <w:b/>
                <w:sz w:val="20"/>
                <w:szCs w:val="20"/>
              </w:rPr>
              <w:t>e-mail: kmet@hitrino.org</w:t>
            </w:r>
          </w:p>
        </w:tc>
      </w:tr>
    </w:tbl>
    <w:p w:rsidR="00B82D39" w:rsidRDefault="00B82D39" w:rsidP="00B82D39">
      <w:pPr>
        <w:rPr>
          <w:lang w:val="en-US"/>
        </w:rPr>
      </w:pPr>
    </w:p>
    <w:p w:rsidR="00B82D39" w:rsidRPr="001E21F4" w:rsidRDefault="001E21F4" w:rsidP="001E21F4">
      <w:pPr>
        <w:jc w:val="right"/>
        <w:rPr>
          <w:b/>
          <w:i/>
        </w:rPr>
      </w:pPr>
      <w:r>
        <w:rPr>
          <w:b/>
          <w:i/>
        </w:rPr>
        <w:t>Проект!</w:t>
      </w:r>
    </w:p>
    <w:p w:rsidR="00B82D39" w:rsidRDefault="00B82D39" w:rsidP="00B82D39">
      <w:pPr>
        <w:ind w:firstLine="540"/>
        <w:jc w:val="both"/>
        <w:rPr>
          <w:color w:val="000000"/>
          <w:shd w:val="clear" w:color="auto" w:fill="FEFEFE"/>
        </w:rPr>
      </w:pPr>
    </w:p>
    <w:p w:rsidR="00B82D39" w:rsidRPr="002E2F95" w:rsidRDefault="00B82D39" w:rsidP="00B82D39">
      <w:pPr>
        <w:jc w:val="center"/>
        <w:rPr>
          <w:b/>
          <w:color w:val="000000"/>
          <w:shd w:val="clear" w:color="auto" w:fill="FEFEFE"/>
        </w:rPr>
      </w:pPr>
      <w:r w:rsidRPr="002E2F95">
        <w:rPr>
          <w:b/>
          <w:color w:val="000000"/>
          <w:shd w:val="clear" w:color="auto" w:fill="FEFEFE"/>
        </w:rPr>
        <w:t>РЕШЕНИЕ</w:t>
      </w:r>
    </w:p>
    <w:p w:rsidR="00B82D39" w:rsidRPr="0037320F" w:rsidRDefault="00B82D39" w:rsidP="00B82D39">
      <w:pPr>
        <w:ind w:firstLine="709"/>
        <w:jc w:val="both"/>
        <w:rPr>
          <w:b/>
          <w:lang w:val="ru-RU"/>
        </w:rPr>
      </w:pPr>
      <w:r>
        <w:rPr>
          <w:color w:val="000000"/>
          <w:shd w:val="clear" w:color="auto" w:fill="FEFEFE"/>
        </w:rPr>
        <w:t xml:space="preserve"> </w:t>
      </w:r>
    </w:p>
    <w:p w:rsidR="00B82D39" w:rsidRPr="003977C6" w:rsidRDefault="00B82D39" w:rsidP="003977C6">
      <w:pPr>
        <w:ind w:firstLine="709"/>
        <w:jc w:val="both"/>
      </w:pPr>
      <w:r>
        <w:t xml:space="preserve">Общински съвет - Хитрино приема изменения и допълнение на разпоредби от </w:t>
      </w:r>
      <w:r w:rsidRPr="001C3932">
        <w:t>Наредба за управление на отпадъците на територията на общин</w:t>
      </w:r>
      <w:r>
        <w:t>а Хитрино</w:t>
      </w:r>
      <w:r w:rsidR="001E21F4">
        <w:t xml:space="preserve"> </w:t>
      </w:r>
      <w:r w:rsidR="001E21F4">
        <w:rPr>
          <w:lang w:eastAsia="en-US"/>
        </w:rPr>
        <w:t>на</w:t>
      </w:r>
      <w:r w:rsidR="001E21F4">
        <w:t xml:space="preserve"> основание </w:t>
      </w:r>
      <w:r w:rsidR="001E21F4" w:rsidRPr="001674DF">
        <w:t xml:space="preserve">чл. </w:t>
      </w:r>
      <w:r w:rsidR="001E21F4">
        <w:t xml:space="preserve">21, ал. </w:t>
      </w:r>
      <w:r w:rsidR="001E21F4" w:rsidRPr="001674DF">
        <w:t>2 от ЗМСМА</w:t>
      </w:r>
      <w:r w:rsidR="001E21F4">
        <w:t xml:space="preserve"> във вр. с </w:t>
      </w:r>
      <w:r w:rsidR="001E21F4" w:rsidRPr="00BB60AF">
        <w:t>чл. 35 и чл. 22 от ЗУО при спазване на изискванията на с чл. 11, ал. 3, чл. 15, чл. 28, ал. 1 ЗНА и чл. 77 и чл. 79 от АПК</w:t>
      </w:r>
      <w:r>
        <w:t>, както следва:</w:t>
      </w:r>
    </w:p>
    <w:p w:rsidR="00B82D39" w:rsidRDefault="00B82D39" w:rsidP="00B82D39">
      <w:pPr>
        <w:shd w:val="clear" w:color="auto" w:fill="FFFFFF"/>
        <w:ind w:firstLine="709"/>
        <w:jc w:val="both"/>
        <w:rPr>
          <w:b/>
          <w:bCs/>
          <w:color w:val="000000"/>
          <w:spacing w:val="4"/>
        </w:rPr>
      </w:pPr>
    </w:p>
    <w:p w:rsidR="00ED1681" w:rsidRDefault="00ED1681" w:rsidP="00ED1681">
      <w:pPr>
        <w:shd w:val="clear" w:color="auto" w:fill="FFFFFF"/>
        <w:ind w:firstLine="709"/>
        <w:jc w:val="both"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4"/>
        </w:rPr>
        <w:t>§ 1. Изменя се чл. 21 от Наредбата, който придобива следната редакция:</w:t>
      </w:r>
    </w:p>
    <w:p w:rsidR="00ED1681" w:rsidRDefault="00ED1681" w:rsidP="00ED1681">
      <w:pPr>
        <w:shd w:val="clear" w:color="auto" w:fill="FFFFFF"/>
        <w:ind w:firstLine="709"/>
        <w:jc w:val="both"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4"/>
        </w:rPr>
        <w:t>„</w:t>
      </w:r>
      <w:r w:rsidRPr="00E16BCB">
        <w:rPr>
          <w:b/>
          <w:color w:val="000000"/>
          <w:spacing w:val="4"/>
        </w:rPr>
        <w:t>Дейностите по събиране, транспортиране, подготовка преди оползотворяване</w:t>
      </w:r>
      <w:r w:rsidRPr="00E16BCB">
        <w:rPr>
          <w:b/>
        </w:rPr>
        <w:t xml:space="preserve"> </w:t>
      </w:r>
      <w:r w:rsidRPr="00E16BCB">
        <w:rPr>
          <w:b/>
          <w:color w:val="000000"/>
          <w:spacing w:val="3"/>
        </w:rPr>
        <w:t>и/или  обезвреждане,   материално  оползотворяване,   както  и  по  обезвреждане  на</w:t>
      </w:r>
      <w:r w:rsidRPr="00E16BCB">
        <w:rPr>
          <w:b/>
        </w:rPr>
        <w:t xml:space="preserve"> </w:t>
      </w:r>
      <w:r w:rsidRPr="00E16BCB">
        <w:rPr>
          <w:b/>
          <w:color w:val="000000"/>
          <w:spacing w:val="4"/>
        </w:rPr>
        <w:t xml:space="preserve">строителни отпадъци, се извършват от лица, които притежават </w:t>
      </w:r>
      <w:r>
        <w:rPr>
          <w:b/>
          <w:color w:val="000000"/>
          <w:spacing w:val="4"/>
        </w:rPr>
        <w:t>регистрационен</w:t>
      </w:r>
      <w:r w:rsidRPr="00E16BCB">
        <w:rPr>
          <w:b/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 xml:space="preserve">документ по </w:t>
      </w:r>
      <w:r w:rsidRPr="00D9074F">
        <w:rPr>
          <w:b/>
          <w:color w:val="000000"/>
          <w:spacing w:val="4"/>
        </w:rPr>
        <w:t>чл. 35</w:t>
      </w:r>
      <w:r w:rsidRPr="00E16BCB">
        <w:rPr>
          <w:b/>
          <w:color w:val="000000"/>
          <w:spacing w:val="4"/>
        </w:rPr>
        <w:t xml:space="preserve"> от</w:t>
      </w:r>
      <w:r w:rsidRPr="00E16BCB">
        <w:rPr>
          <w:b/>
        </w:rPr>
        <w:t xml:space="preserve"> </w:t>
      </w:r>
      <w:r w:rsidRPr="00E16BCB">
        <w:rPr>
          <w:b/>
          <w:color w:val="000000"/>
          <w:spacing w:val="-7"/>
        </w:rPr>
        <w:t>ЗУО.</w:t>
      </w:r>
      <w:r>
        <w:rPr>
          <w:b/>
          <w:bCs/>
          <w:color w:val="000000"/>
          <w:spacing w:val="4"/>
        </w:rPr>
        <w:t>”</w:t>
      </w:r>
    </w:p>
    <w:p w:rsidR="00ED1681" w:rsidRPr="006877F6" w:rsidRDefault="00ED1681" w:rsidP="00ED1681">
      <w:pPr>
        <w:shd w:val="clear" w:color="auto" w:fill="FFFFFF"/>
        <w:ind w:firstLine="709"/>
        <w:jc w:val="both"/>
        <w:rPr>
          <w:bCs/>
          <w:i/>
          <w:color w:val="000000"/>
          <w:spacing w:val="4"/>
        </w:rPr>
      </w:pPr>
      <w:r>
        <w:rPr>
          <w:bCs/>
          <w:i/>
          <w:color w:val="000000"/>
          <w:spacing w:val="4"/>
        </w:rPr>
        <w:t>Предишен текст: „</w:t>
      </w:r>
      <w:r w:rsidRPr="00B82D39">
        <w:rPr>
          <w:i/>
          <w:color w:val="000000"/>
          <w:spacing w:val="4"/>
        </w:rPr>
        <w:t>Дейностите по събиране, транспортиране, подготовка преди оползотворяване</w:t>
      </w:r>
      <w:r w:rsidRPr="00B82D39">
        <w:rPr>
          <w:i/>
        </w:rPr>
        <w:t xml:space="preserve"> </w:t>
      </w:r>
      <w:r w:rsidRPr="00B82D39">
        <w:rPr>
          <w:i/>
          <w:color w:val="000000"/>
          <w:spacing w:val="3"/>
        </w:rPr>
        <w:t>и/или  обезвреждане,   материално  оползотворяване,   както  и  по  обезвреждане  на</w:t>
      </w:r>
      <w:r w:rsidRPr="00B82D39">
        <w:rPr>
          <w:i/>
        </w:rPr>
        <w:t xml:space="preserve"> </w:t>
      </w:r>
      <w:r w:rsidRPr="00B82D39">
        <w:rPr>
          <w:i/>
          <w:color w:val="000000"/>
          <w:spacing w:val="4"/>
        </w:rPr>
        <w:t>строителни отпадъци, се извършват от лица, които притежават документ по чл. 35, ал. 1 от</w:t>
      </w:r>
      <w:r w:rsidRPr="00B82D39">
        <w:rPr>
          <w:i/>
        </w:rPr>
        <w:t xml:space="preserve"> </w:t>
      </w:r>
      <w:r w:rsidRPr="00B82D39">
        <w:rPr>
          <w:i/>
          <w:color w:val="000000"/>
          <w:spacing w:val="-7"/>
        </w:rPr>
        <w:t>ЗУО</w:t>
      </w:r>
      <w:r>
        <w:rPr>
          <w:i/>
          <w:color w:val="000000"/>
          <w:spacing w:val="-7"/>
        </w:rPr>
        <w:t>”</w:t>
      </w:r>
    </w:p>
    <w:p w:rsidR="00ED1681" w:rsidRDefault="00ED1681" w:rsidP="00ED1681">
      <w:pPr>
        <w:rPr>
          <w:i/>
          <w:color w:val="000000"/>
          <w:spacing w:val="-7"/>
        </w:rPr>
      </w:pPr>
    </w:p>
    <w:p w:rsidR="00ED1681" w:rsidRDefault="00ED1681" w:rsidP="00ED1681">
      <w:pPr>
        <w:shd w:val="clear" w:color="auto" w:fill="FFFFFF"/>
        <w:ind w:firstLine="709"/>
        <w:jc w:val="both"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4"/>
        </w:rPr>
        <w:t>§ 2. Изменя се чл. 26, ал. 1, т. 2 от Наредбата, който придобива следния вид:</w:t>
      </w:r>
    </w:p>
    <w:p w:rsidR="00ED1681" w:rsidRPr="00E16BCB" w:rsidRDefault="00ED1681" w:rsidP="00ED168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26"/>
        <w:jc w:val="both"/>
        <w:rPr>
          <w:b/>
          <w:color w:val="000000"/>
        </w:rPr>
      </w:pPr>
      <w:r w:rsidRPr="00E16BCB">
        <w:rPr>
          <w:b/>
          <w:bCs/>
          <w:color w:val="000000"/>
          <w:spacing w:val="1"/>
        </w:rPr>
        <w:t xml:space="preserve">Чл.26. </w:t>
      </w:r>
      <w:r w:rsidRPr="00E16BCB">
        <w:rPr>
          <w:b/>
          <w:color w:val="000000"/>
          <w:spacing w:val="1"/>
        </w:rPr>
        <w:t>(1) Производствените отпадъци, които нямат характер на опасни се третират:</w:t>
      </w:r>
    </w:p>
    <w:p w:rsidR="00ED1681" w:rsidRPr="00E16BCB" w:rsidRDefault="00ED1681" w:rsidP="00ED1681">
      <w:pPr>
        <w:ind w:firstLine="708"/>
        <w:jc w:val="both"/>
        <w:rPr>
          <w:b/>
          <w:color w:val="000000"/>
        </w:rPr>
      </w:pPr>
      <w:r w:rsidRPr="00E16BCB">
        <w:rPr>
          <w:b/>
          <w:color w:val="000000"/>
        </w:rPr>
        <w:t xml:space="preserve">2. от лицата, притежаващи </w:t>
      </w:r>
      <w:r>
        <w:rPr>
          <w:b/>
          <w:color w:val="000000"/>
        </w:rPr>
        <w:t>регистрационен</w:t>
      </w:r>
      <w:r w:rsidRPr="00E16BCB">
        <w:rPr>
          <w:b/>
          <w:color w:val="000000"/>
        </w:rPr>
        <w:t xml:space="preserve"> документ по чл.35 от ЗУО за тази дейност.</w:t>
      </w:r>
    </w:p>
    <w:p w:rsidR="00ED1681" w:rsidRPr="00BB60AF" w:rsidRDefault="00ED1681" w:rsidP="00ED1681">
      <w:pPr>
        <w:shd w:val="clear" w:color="auto" w:fill="FFFFFF"/>
        <w:ind w:firstLine="708"/>
        <w:jc w:val="both"/>
        <w:rPr>
          <w:b/>
        </w:rPr>
      </w:pPr>
      <w:r>
        <w:rPr>
          <w:bCs/>
          <w:i/>
          <w:color w:val="000000"/>
          <w:spacing w:val="4"/>
        </w:rPr>
        <w:t>Предишен текст:</w:t>
      </w:r>
      <w:r>
        <w:rPr>
          <w:b/>
        </w:rPr>
        <w:t xml:space="preserve"> </w:t>
      </w:r>
      <w:r>
        <w:rPr>
          <w:i/>
        </w:rPr>
        <w:t xml:space="preserve">„Чл. 26 </w:t>
      </w:r>
      <w:r w:rsidRPr="00FA27B5">
        <w:rPr>
          <w:color w:val="000000"/>
          <w:spacing w:val="1"/>
        </w:rPr>
        <w:t>(</w:t>
      </w:r>
      <w:r w:rsidRPr="00B82D39">
        <w:rPr>
          <w:i/>
          <w:color w:val="000000"/>
          <w:spacing w:val="1"/>
        </w:rPr>
        <w:t>1) Производствените отпадъци, които нямат характер на опасни се третират:</w:t>
      </w:r>
    </w:p>
    <w:p w:rsidR="00ED1681" w:rsidRDefault="00ED1681" w:rsidP="00ED168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color w:val="000000"/>
        </w:rPr>
        <w:tab/>
      </w:r>
      <w:r w:rsidRPr="00B82D39">
        <w:rPr>
          <w:i/>
          <w:color w:val="000000"/>
        </w:rPr>
        <w:t>2. от лицата, притежаващи разрешение по чл.35 от ЗУО за тази дейност;</w:t>
      </w:r>
      <w:r>
        <w:rPr>
          <w:color w:val="000000"/>
        </w:rPr>
        <w:t>”.</w:t>
      </w:r>
    </w:p>
    <w:p w:rsidR="00ED1681" w:rsidRDefault="00ED1681" w:rsidP="00ED1681">
      <w:pPr>
        <w:ind w:firstLine="708"/>
        <w:jc w:val="both"/>
        <w:rPr>
          <w:color w:val="000000"/>
        </w:rPr>
      </w:pPr>
    </w:p>
    <w:p w:rsidR="00ED1681" w:rsidRDefault="00ED1681" w:rsidP="00ED1681">
      <w:pPr>
        <w:shd w:val="clear" w:color="auto" w:fill="FFFFFF"/>
        <w:ind w:firstLine="709"/>
        <w:jc w:val="both"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4"/>
        </w:rPr>
        <w:t>§ 3. Изменя се чл. 29, т. 1 от Наредбата, който придобива следната редакция:</w:t>
      </w:r>
    </w:p>
    <w:p w:rsidR="00ED1681" w:rsidRPr="00E16BCB" w:rsidRDefault="00ED1681" w:rsidP="00ED1681">
      <w:pPr>
        <w:shd w:val="clear" w:color="auto" w:fill="FFFFFF"/>
        <w:ind w:firstLine="709"/>
        <w:jc w:val="both"/>
        <w:rPr>
          <w:b/>
        </w:rPr>
      </w:pPr>
      <w:r w:rsidRPr="00E16BCB">
        <w:rPr>
          <w:b/>
          <w:bCs/>
          <w:color w:val="000000"/>
          <w:spacing w:val="4"/>
        </w:rPr>
        <w:t xml:space="preserve">Чл.29. </w:t>
      </w:r>
      <w:r w:rsidRPr="00E16BCB">
        <w:rPr>
          <w:b/>
          <w:color w:val="000000"/>
          <w:spacing w:val="4"/>
        </w:rPr>
        <w:t xml:space="preserve">Дейностите по разделно събиране, транспортиране и оползотворяване на </w:t>
      </w:r>
      <w:r w:rsidRPr="00E16BCB">
        <w:rPr>
          <w:b/>
          <w:color w:val="000000"/>
          <w:spacing w:val="1"/>
        </w:rPr>
        <w:t xml:space="preserve">отпадъци от опаковки, включително разделно събрани отпадъци от домакинствата се </w:t>
      </w:r>
      <w:r w:rsidRPr="00E16BCB">
        <w:rPr>
          <w:b/>
          <w:color w:val="000000"/>
          <w:spacing w:val="-2"/>
        </w:rPr>
        <w:t>извършват от:</w:t>
      </w:r>
    </w:p>
    <w:p w:rsidR="00ED1681" w:rsidRPr="00D9074F" w:rsidRDefault="00ED1681" w:rsidP="00ED1681">
      <w:pPr>
        <w:ind w:firstLine="708"/>
        <w:jc w:val="both"/>
        <w:rPr>
          <w:b/>
          <w:color w:val="000000"/>
          <w:spacing w:val="1"/>
        </w:rPr>
      </w:pPr>
      <w:r w:rsidRPr="00D9074F">
        <w:rPr>
          <w:b/>
          <w:color w:val="000000"/>
          <w:spacing w:val="1"/>
        </w:rPr>
        <w:t xml:space="preserve">1. Лица, притежаващи регистрационен документ, </w:t>
      </w:r>
      <w:r w:rsidRPr="00D9074F">
        <w:rPr>
          <w:rFonts w:eastAsiaTheme="minorHAnsi"/>
          <w:b/>
          <w:lang w:eastAsia="en-US"/>
        </w:rPr>
        <w:t>издаден по реда на глава</w:t>
      </w:r>
    </w:p>
    <w:p w:rsidR="00ED1681" w:rsidRPr="00D9074F" w:rsidRDefault="00ED1681" w:rsidP="00ED168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пета, раздел</w:t>
      </w:r>
      <w:r w:rsidRPr="00D9074F">
        <w:rPr>
          <w:rFonts w:eastAsiaTheme="minorHAnsi"/>
          <w:b/>
          <w:lang w:eastAsia="en-US"/>
        </w:rPr>
        <w:t xml:space="preserve"> ІІ от ЗУО;</w:t>
      </w:r>
    </w:p>
    <w:p w:rsidR="00ED1681" w:rsidRPr="00E16BCB" w:rsidRDefault="00ED1681" w:rsidP="00ED1681">
      <w:pPr>
        <w:shd w:val="clear" w:color="auto" w:fill="FFFFFF"/>
        <w:ind w:firstLine="709"/>
        <w:jc w:val="both"/>
        <w:rPr>
          <w:i/>
        </w:rPr>
      </w:pPr>
      <w:r>
        <w:rPr>
          <w:bCs/>
          <w:i/>
          <w:color w:val="000000"/>
          <w:spacing w:val="4"/>
        </w:rPr>
        <w:t>Предишен текст:</w:t>
      </w:r>
      <w:r>
        <w:rPr>
          <w:b/>
        </w:rPr>
        <w:t xml:space="preserve"> </w:t>
      </w:r>
      <w:r>
        <w:rPr>
          <w:i/>
        </w:rPr>
        <w:t xml:space="preserve">„Чл. 29. </w:t>
      </w:r>
      <w:r>
        <w:rPr>
          <w:color w:val="000000"/>
          <w:spacing w:val="4"/>
        </w:rPr>
        <w:t>„</w:t>
      </w:r>
      <w:r w:rsidRPr="00E16BCB">
        <w:rPr>
          <w:i/>
          <w:color w:val="000000"/>
          <w:spacing w:val="4"/>
        </w:rPr>
        <w:t xml:space="preserve">Дейностите по разделно събиране, транспортиране и оползотворяване на </w:t>
      </w:r>
      <w:r w:rsidRPr="00E16BCB">
        <w:rPr>
          <w:i/>
          <w:color w:val="000000"/>
          <w:spacing w:val="1"/>
        </w:rPr>
        <w:t xml:space="preserve">отпадъци от опаковки, включително разделно събрани отпадъци от домакинствата се </w:t>
      </w:r>
      <w:r w:rsidRPr="00E16BCB">
        <w:rPr>
          <w:i/>
          <w:color w:val="000000"/>
          <w:spacing w:val="-2"/>
        </w:rPr>
        <w:t>извършват от:</w:t>
      </w:r>
    </w:p>
    <w:p w:rsidR="00ED1681" w:rsidRPr="00E16BCB" w:rsidRDefault="00ED1681" w:rsidP="00ED1681">
      <w:pPr>
        <w:shd w:val="clear" w:color="auto" w:fill="FFFFFF"/>
        <w:ind w:firstLine="709"/>
        <w:jc w:val="both"/>
        <w:rPr>
          <w:i/>
          <w:color w:val="000000"/>
          <w:spacing w:val="-1"/>
        </w:rPr>
      </w:pPr>
      <w:r w:rsidRPr="00E16BCB">
        <w:rPr>
          <w:i/>
          <w:color w:val="000000"/>
          <w:spacing w:val="1"/>
        </w:rPr>
        <w:t xml:space="preserve">1. Лица, притежаващи разрешение или регистрационен документ, издаден по реда на глава пета, раздели І и ІІ от ЗУО за извършване на дейности по събиране, </w:t>
      </w:r>
      <w:r w:rsidRPr="00E16BCB">
        <w:rPr>
          <w:i/>
          <w:color w:val="000000"/>
          <w:spacing w:val="10"/>
        </w:rPr>
        <w:t xml:space="preserve">транспортиране, рециклиране и/или оползотворяване на отпадъци на </w:t>
      </w:r>
      <w:r w:rsidRPr="00E16BCB">
        <w:rPr>
          <w:i/>
          <w:color w:val="000000"/>
          <w:spacing w:val="-1"/>
        </w:rPr>
        <w:t>територията на Общината;</w:t>
      </w:r>
      <w:r>
        <w:rPr>
          <w:i/>
          <w:color w:val="000000"/>
          <w:spacing w:val="-1"/>
        </w:rPr>
        <w:t>”</w:t>
      </w:r>
    </w:p>
    <w:p w:rsidR="00ED1681" w:rsidRDefault="00ED1681" w:rsidP="00ED1681">
      <w:pPr>
        <w:shd w:val="clear" w:color="auto" w:fill="FFFFFF"/>
        <w:ind w:firstLine="709"/>
        <w:jc w:val="both"/>
        <w:rPr>
          <w:b/>
          <w:color w:val="000000"/>
        </w:rPr>
      </w:pPr>
    </w:p>
    <w:p w:rsidR="00ED1681" w:rsidRDefault="00ED1681" w:rsidP="00ED1681">
      <w:pPr>
        <w:shd w:val="clear" w:color="auto" w:fill="FFFFFF"/>
        <w:ind w:firstLine="709"/>
        <w:jc w:val="both"/>
        <w:rPr>
          <w:b/>
          <w:color w:val="000000"/>
        </w:rPr>
      </w:pPr>
    </w:p>
    <w:p w:rsidR="00ED1681" w:rsidRDefault="00ED1681" w:rsidP="00ED1681">
      <w:pPr>
        <w:shd w:val="clear" w:color="auto" w:fill="FFFFFF"/>
        <w:ind w:firstLine="709"/>
        <w:jc w:val="both"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4"/>
        </w:rPr>
        <w:t>§ 4. Изменя се чл. 41 от Наредбата, който придобива следната редакция:</w:t>
      </w:r>
    </w:p>
    <w:p w:rsidR="00ED1681" w:rsidRDefault="00ED1681" w:rsidP="00ED1681">
      <w:pPr>
        <w:ind w:firstLine="708"/>
        <w:jc w:val="both"/>
        <w:rPr>
          <w:b/>
          <w:color w:val="000000"/>
        </w:rPr>
      </w:pPr>
      <w:r w:rsidRPr="00E16BCB">
        <w:rPr>
          <w:b/>
          <w:color w:val="000000"/>
          <w:spacing w:val="2"/>
        </w:rPr>
        <w:t xml:space="preserve">Чл.41. </w:t>
      </w:r>
      <w:r w:rsidRPr="00AF0C88">
        <w:rPr>
          <w:b/>
          <w:color w:val="000000"/>
          <w:spacing w:val="2"/>
        </w:rPr>
        <w:t>Дейностите по събиране, съхранение, преработване, обезвреждане и</w:t>
      </w:r>
      <w:r w:rsidRPr="00AF0C88">
        <w:rPr>
          <w:b/>
          <w:color w:val="000000"/>
          <w:spacing w:val="2"/>
          <w:lang w:val="en-US"/>
        </w:rPr>
        <w:t xml:space="preserve"> </w:t>
      </w:r>
      <w:r w:rsidRPr="00AF0C88">
        <w:rPr>
          <w:b/>
          <w:color w:val="000000"/>
          <w:spacing w:val="7"/>
        </w:rPr>
        <w:t xml:space="preserve">транспортиране на отработени масла и отпадъчни нефтопродукти се </w:t>
      </w:r>
      <w:r w:rsidRPr="00AF0C88">
        <w:rPr>
          <w:b/>
          <w:color w:val="000000"/>
          <w:spacing w:val="7"/>
        </w:rPr>
        <w:lastRenderedPageBreak/>
        <w:t>извършват от</w:t>
      </w:r>
      <w:r w:rsidRPr="00AF0C88">
        <w:rPr>
          <w:b/>
          <w:lang w:val="en-US"/>
        </w:rPr>
        <w:t xml:space="preserve"> </w:t>
      </w:r>
      <w:r w:rsidRPr="00AF0C88">
        <w:rPr>
          <w:b/>
          <w:color w:val="000000"/>
          <w:spacing w:val="2"/>
        </w:rPr>
        <w:t xml:space="preserve">физически и юридически лица, притежаващи </w:t>
      </w:r>
      <w:r>
        <w:rPr>
          <w:b/>
          <w:color w:val="000000"/>
          <w:spacing w:val="2"/>
        </w:rPr>
        <w:t>регистрационен</w:t>
      </w:r>
      <w:r w:rsidRPr="00AF0C88">
        <w:rPr>
          <w:b/>
          <w:color w:val="000000"/>
          <w:spacing w:val="2"/>
        </w:rPr>
        <w:t xml:space="preserve"> документ</w:t>
      </w:r>
      <w:r w:rsidRPr="00AF0C88">
        <w:rPr>
          <w:b/>
          <w:lang w:val="en-US"/>
        </w:rPr>
        <w:t xml:space="preserve"> </w:t>
      </w:r>
      <w:r w:rsidRPr="00AF0C88">
        <w:rPr>
          <w:b/>
          <w:color w:val="000000"/>
        </w:rPr>
        <w:t>по чл. 35 от ЗУО.</w:t>
      </w:r>
    </w:p>
    <w:p w:rsidR="00ED1681" w:rsidRDefault="00ED1681" w:rsidP="00ED1681">
      <w:pPr>
        <w:ind w:firstLine="708"/>
        <w:jc w:val="both"/>
        <w:rPr>
          <w:color w:val="000000"/>
        </w:rPr>
      </w:pPr>
      <w:r>
        <w:rPr>
          <w:bCs/>
          <w:i/>
          <w:color w:val="000000"/>
          <w:spacing w:val="4"/>
        </w:rPr>
        <w:t>Предишен текст:</w:t>
      </w:r>
      <w:r>
        <w:rPr>
          <w:b/>
        </w:rPr>
        <w:t xml:space="preserve"> </w:t>
      </w:r>
      <w:r>
        <w:rPr>
          <w:i/>
        </w:rPr>
        <w:t xml:space="preserve">„Чл. 41. </w:t>
      </w:r>
      <w:r w:rsidRPr="00E16BCB">
        <w:rPr>
          <w:i/>
          <w:color w:val="000000"/>
          <w:spacing w:val="2"/>
        </w:rPr>
        <w:t>Дейностите по събиране, съхранение, преработване, обезвреждане и</w:t>
      </w:r>
      <w:r w:rsidRPr="00E16BCB">
        <w:rPr>
          <w:i/>
          <w:color w:val="000000"/>
          <w:spacing w:val="2"/>
          <w:lang w:val="en-US"/>
        </w:rPr>
        <w:t xml:space="preserve"> </w:t>
      </w:r>
      <w:r w:rsidRPr="00E16BCB">
        <w:rPr>
          <w:i/>
          <w:color w:val="000000"/>
          <w:spacing w:val="7"/>
        </w:rPr>
        <w:t>транспортиране на отработени масла и отпадъчни нефтопродукти се извършват от</w:t>
      </w:r>
      <w:r w:rsidRPr="00E16BCB">
        <w:rPr>
          <w:i/>
          <w:lang w:val="en-US"/>
        </w:rPr>
        <w:t xml:space="preserve"> </w:t>
      </w:r>
      <w:r w:rsidRPr="00E16BCB">
        <w:rPr>
          <w:i/>
          <w:color w:val="000000"/>
          <w:spacing w:val="2"/>
        </w:rPr>
        <w:t xml:space="preserve">физически и юридически </w:t>
      </w:r>
      <w:r>
        <w:rPr>
          <w:i/>
          <w:color w:val="000000"/>
          <w:spacing w:val="2"/>
        </w:rPr>
        <w:t>лица, притежаващи разрешителен/</w:t>
      </w:r>
      <w:r w:rsidRPr="00E16BCB">
        <w:rPr>
          <w:i/>
          <w:color w:val="000000"/>
          <w:spacing w:val="2"/>
        </w:rPr>
        <w:t>регистрационен документ</w:t>
      </w:r>
      <w:r w:rsidRPr="00E16BCB">
        <w:rPr>
          <w:i/>
          <w:lang w:val="en-US"/>
        </w:rPr>
        <w:t xml:space="preserve"> </w:t>
      </w:r>
      <w:r w:rsidRPr="00E16BCB">
        <w:rPr>
          <w:i/>
          <w:color w:val="000000"/>
        </w:rPr>
        <w:t>по чл. 35 от ЗУО.”</w:t>
      </w:r>
      <w:r>
        <w:rPr>
          <w:color w:val="000000"/>
        </w:rPr>
        <w:t xml:space="preserve"> </w:t>
      </w:r>
    </w:p>
    <w:p w:rsidR="00ED1681" w:rsidRDefault="00ED1681" w:rsidP="00ED1681">
      <w:pPr>
        <w:ind w:firstLine="708"/>
        <w:jc w:val="both"/>
        <w:rPr>
          <w:color w:val="000000"/>
        </w:rPr>
      </w:pPr>
    </w:p>
    <w:p w:rsidR="00ED1681" w:rsidRDefault="00ED1681" w:rsidP="00ED1681">
      <w:pPr>
        <w:shd w:val="clear" w:color="auto" w:fill="FFFFFF"/>
        <w:ind w:firstLine="709"/>
        <w:jc w:val="both"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4"/>
        </w:rPr>
        <w:t>§ 5. Изменя се чл. 44, ал. 1, т. 1 от Наредбата, който придобива следната редакция:</w:t>
      </w:r>
    </w:p>
    <w:p w:rsidR="00ED1681" w:rsidRPr="00E16BCB" w:rsidRDefault="00ED1681" w:rsidP="00ED1681">
      <w:pPr>
        <w:shd w:val="clear" w:color="auto" w:fill="FFFFFF"/>
        <w:ind w:firstLine="709"/>
        <w:jc w:val="both"/>
        <w:rPr>
          <w:b/>
        </w:rPr>
      </w:pPr>
      <w:r w:rsidRPr="00E16BCB">
        <w:rPr>
          <w:b/>
          <w:color w:val="000000"/>
          <w:spacing w:val="5"/>
        </w:rPr>
        <w:t xml:space="preserve">Чл. 44. (1) Лицата, извършващи дейности по третиране на излязло от употреба </w:t>
      </w:r>
      <w:r w:rsidRPr="00E16BCB">
        <w:rPr>
          <w:b/>
          <w:color w:val="000000"/>
          <w:spacing w:val="1"/>
        </w:rPr>
        <w:t>електрическо и електронно оборудване /ИУЕЕО/, трябва да притежават:</w:t>
      </w:r>
    </w:p>
    <w:p w:rsidR="00ED1681" w:rsidRDefault="00ED1681" w:rsidP="00ED1681">
      <w:pPr>
        <w:ind w:firstLine="708"/>
        <w:jc w:val="both"/>
        <w:rPr>
          <w:b/>
          <w:color w:val="000000"/>
        </w:rPr>
      </w:pPr>
      <w:r w:rsidRPr="00E16BCB">
        <w:rPr>
          <w:b/>
          <w:color w:val="000000"/>
        </w:rPr>
        <w:t>1. регистрационен документ, и</w:t>
      </w:r>
      <w:r>
        <w:rPr>
          <w:b/>
          <w:color w:val="000000"/>
        </w:rPr>
        <w:t xml:space="preserve">здаден по реда на чл. 35 </w:t>
      </w:r>
      <w:r w:rsidRPr="00E16BCB">
        <w:rPr>
          <w:b/>
          <w:color w:val="000000"/>
        </w:rPr>
        <w:t>ЗУО, ил</w:t>
      </w:r>
      <w:r>
        <w:rPr>
          <w:b/>
          <w:color w:val="000000"/>
        </w:rPr>
        <w:t>и…</w:t>
      </w:r>
    </w:p>
    <w:p w:rsidR="00ED1681" w:rsidRPr="00AF0C88" w:rsidRDefault="00ED1681" w:rsidP="00ED1681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bCs/>
          <w:i/>
          <w:color w:val="000000"/>
          <w:spacing w:val="4"/>
        </w:rPr>
        <w:t>Предишен текст:</w:t>
      </w:r>
      <w:r>
        <w:rPr>
          <w:b/>
        </w:rPr>
        <w:t xml:space="preserve"> </w:t>
      </w:r>
      <w:r>
        <w:rPr>
          <w:i/>
        </w:rPr>
        <w:t xml:space="preserve">„Чл. 44 </w:t>
      </w:r>
      <w:r w:rsidRPr="00E16BCB">
        <w:rPr>
          <w:i/>
          <w:color w:val="000000"/>
          <w:spacing w:val="5"/>
        </w:rPr>
        <w:t xml:space="preserve">(1) Лицата, извършващи дейности по третиране на излязло от употреба </w:t>
      </w:r>
      <w:r w:rsidRPr="00E16BCB">
        <w:rPr>
          <w:i/>
          <w:color w:val="000000"/>
          <w:spacing w:val="1"/>
        </w:rPr>
        <w:t>електрическо и електронно оборудване /ИУЕЕО/, трябва да притежават:</w:t>
      </w:r>
    </w:p>
    <w:p w:rsidR="00ED1681" w:rsidRPr="00E16BCB" w:rsidRDefault="00ED1681" w:rsidP="00ED1681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i/>
          <w:color w:val="000000"/>
        </w:rPr>
        <w:tab/>
      </w:r>
      <w:r w:rsidRPr="00E16BCB">
        <w:rPr>
          <w:i/>
          <w:color w:val="000000"/>
        </w:rPr>
        <w:t>1. разрешение, издадено по реда на чл. 35, ал. 1 ЗУО, или…”</w:t>
      </w:r>
      <w:r>
        <w:rPr>
          <w:i/>
          <w:color w:val="000000"/>
        </w:rPr>
        <w:t xml:space="preserve"> </w:t>
      </w:r>
    </w:p>
    <w:p w:rsidR="00ED1681" w:rsidRDefault="00ED1681" w:rsidP="00ED1681">
      <w:pPr>
        <w:ind w:firstLine="708"/>
        <w:jc w:val="both"/>
        <w:rPr>
          <w:b/>
          <w:color w:val="FF0000"/>
        </w:rPr>
      </w:pPr>
    </w:p>
    <w:p w:rsidR="00ED1681" w:rsidRDefault="00ED1681" w:rsidP="00ED1681">
      <w:pPr>
        <w:shd w:val="clear" w:color="auto" w:fill="FFFFFF"/>
        <w:ind w:firstLine="709"/>
        <w:jc w:val="both"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4"/>
        </w:rPr>
        <w:t>§ 6. Изменя се чл. 50 от Наредбата, който придобива следната редакция:</w:t>
      </w:r>
    </w:p>
    <w:p w:rsidR="00ED1681" w:rsidRPr="00E16BCB" w:rsidRDefault="00ED1681" w:rsidP="00ED1681">
      <w:pPr>
        <w:shd w:val="clear" w:color="auto" w:fill="FFFFFF"/>
        <w:ind w:firstLine="709"/>
        <w:jc w:val="both"/>
        <w:rPr>
          <w:b/>
          <w:color w:val="000000"/>
          <w:spacing w:val="-1"/>
        </w:rPr>
      </w:pPr>
      <w:r w:rsidRPr="00E16BCB">
        <w:rPr>
          <w:b/>
          <w:color w:val="000000"/>
          <w:spacing w:val="1"/>
        </w:rPr>
        <w:t xml:space="preserve">Чл.50. Дейностите по събиране, съхраняване, транспортиране, оползотворяване или </w:t>
      </w:r>
      <w:r w:rsidRPr="00E16BCB">
        <w:rPr>
          <w:b/>
          <w:color w:val="000000"/>
        </w:rPr>
        <w:t xml:space="preserve">обезвреждане на излезли от употреба гуми /ИУГ/ се извършват от лица, притежаващи </w:t>
      </w:r>
      <w:r w:rsidRPr="00E16BCB">
        <w:rPr>
          <w:b/>
          <w:color w:val="000000"/>
          <w:spacing w:val="-1"/>
        </w:rPr>
        <w:t>регистра</w:t>
      </w:r>
      <w:r>
        <w:rPr>
          <w:b/>
          <w:color w:val="000000"/>
          <w:spacing w:val="-1"/>
        </w:rPr>
        <w:t>ционен документ по чл. 35</w:t>
      </w:r>
      <w:r w:rsidRPr="00E16BCB">
        <w:rPr>
          <w:b/>
          <w:color w:val="000000"/>
          <w:spacing w:val="-1"/>
        </w:rPr>
        <w:t xml:space="preserve"> ЗУО.</w:t>
      </w:r>
    </w:p>
    <w:p w:rsidR="00ED1681" w:rsidRPr="00AF0C88" w:rsidRDefault="00ED1681" w:rsidP="00ED1681">
      <w:pPr>
        <w:ind w:firstLine="708"/>
        <w:jc w:val="both"/>
        <w:rPr>
          <w:b/>
          <w:color w:val="FF0000"/>
        </w:rPr>
      </w:pPr>
      <w:r>
        <w:rPr>
          <w:bCs/>
          <w:i/>
          <w:color w:val="000000"/>
          <w:spacing w:val="4"/>
        </w:rPr>
        <w:t>Предишен текст:</w:t>
      </w:r>
      <w:r>
        <w:rPr>
          <w:b/>
        </w:rPr>
        <w:t xml:space="preserve"> </w:t>
      </w:r>
      <w:r>
        <w:rPr>
          <w:i/>
        </w:rPr>
        <w:t>„Чл. 50.</w:t>
      </w:r>
      <w:r w:rsidRPr="00E16BCB">
        <w:rPr>
          <w:color w:val="000000"/>
          <w:spacing w:val="1"/>
        </w:rPr>
        <w:t xml:space="preserve"> </w:t>
      </w:r>
      <w:r w:rsidRPr="00E16BCB">
        <w:rPr>
          <w:i/>
          <w:color w:val="000000"/>
          <w:spacing w:val="1"/>
        </w:rPr>
        <w:t xml:space="preserve">„Дейностите по събиране, съхраняване, транспортиране, оползотворяване или </w:t>
      </w:r>
      <w:r w:rsidRPr="00E16BCB">
        <w:rPr>
          <w:i/>
          <w:color w:val="000000"/>
        </w:rPr>
        <w:t xml:space="preserve">обезвреждане на излезли от употреба гуми /ИУГ/ се извършват от лица, притежаващи </w:t>
      </w:r>
      <w:r w:rsidRPr="00E16BCB">
        <w:rPr>
          <w:i/>
          <w:color w:val="000000"/>
          <w:spacing w:val="-1"/>
        </w:rPr>
        <w:t>съответния документ по чл. 35 ЗУО”</w:t>
      </w:r>
      <w:r>
        <w:rPr>
          <w:color w:val="000000"/>
          <w:spacing w:val="-1"/>
        </w:rPr>
        <w:t xml:space="preserve"> </w:t>
      </w:r>
    </w:p>
    <w:p w:rsidR="00ED1681" w:rsidRDefault="00ED1681" w:rsidP="00ED1681">
      <w:pPr>
        <w:ind w:firstLine="708"/>
        <w:jc w:val="both"/>
        <w:rPr>
          <w:color w:val="000000"/>
        </w:rPr>
      </w:pPr>
    </w:p>
    <w:p w:rsidR="00ED1681" w:rsidRDefault="00ED1681" w:rsidP="00ED1681">
      <w:pPr>
        <w:shd w:val="clear" w:color="auto" w:fill="FFFFFF"/>
        <w:ind w:firstLine="709"/>
        <w:jc w:val="both"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4"/>
        </w:rPr>
        <w:t>§ 7. Изменя се чл. 62, т. 2 от Наредбата, който придобива следната редакция:</w:t>
      </w:r>
    </w:p>
    <w:p w:rsidR="00ED1681" w:rsidRPr="00877330" w:rsidRDefault="00ED1681" w:rsidP="00ED168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709"/>
        <w:jc w:val="both"/>
        <w:rPr>
          <w:b/>
          <w:color w:val="000000"/>
          <w:spacing w:val="-12"/>
        </w:rPr>
      </w:pPr>
      <w:r w:rsidRPr="00E16BCB">
        <w:rPr>
          <w:b/>
          <w:color w:val="000000"/>
          <w:spacing w:val="1"/>
        </w:rPr>
        <w:t>Чл.</w:t>
      </w:r>
      <w:r>
        <w:rPr>
          <w:b/>
          <w:color w:val="000000"/>
          <w:spacing w:val="1"/>
        </w:rPr>
        <w:t xml:space="preserve"> 62. </w:t>
      </w:r>
      <w:r w:rsidRPr="00877330">
        <w:rPr>
          <w:b/>
          <w:color w:val="000000"/>
          <w:spacing w:val="-1"/>
        </w:rPr>
        <w:t>Забранява се:</w:t>
      </w:r>
    </w:p>
    <w:p w:rsidR="00ED1681" w:rsidRPr="00877330" w:rsidRDefault="00ED1681" w:rsidP="00ED1681">
      <w:pPr>
        <w:shd w:val="clear" w:color="auto" w:fill="FFFFFF"/>
        <w:ind w:firstLine="709"/>
        <w:jc w:val="both"/>
        <w:rPr>
          <w:b/>
          <w:color w:val="000000"/>
        </w:rPr>
      </w:pPr>
      <w:r w:rsidRPr="00877330">
        <w:rPr>
          <w:b/>
          <w:color w:val="000000"/>
        </w:rPr>
        <w:t xml:space="preserve">2. предаването на ИУМПС на лица, които не притежават съответния </w:t>
      </w:r>
      <w:r>
        <w:rPr>
          <w:b/>
          <w:color w:val="000000"/>
        </w:rPr>
        <w:t xml:space="preserve">регистрационен </w:t>
      </w:r>
      <w:r w:rsidRPr="00877330">
        <w:rPr>
          <w:b/>
          <w:color w:val="000000"/>
        </w:rPr>
        <w:t xml:space="preserve">документ по реда на ЗУО за извършване на тази дейност. </w:t>
      </w:r>
    </w:p>
    <w:p w:rsidR="00ED1681" w:rsidRPr="00AF0C88" w:rsidRDefault="00ED1681" w:rsidP="00ED1681">
      <w:pPr>
        <w:ind w:firstLine="708"/>
        <w:jc w:val="both"/>
        <w:rPr>
          <w:color w:val="000000"/>
        </w:rPr>
      </w:pPr>
      <w:r>
        <w:rPr>
          <w:bCs/>
          <w:i/>
          <w:color w:val="000000"/>
          <w:spacing w:val="4"/>
        </w:rPr>
        <w:t>Предишен текст:</w:t>
      </w:r>
      <w:r>
        <w:rPr>
          <w:i/>
        </w:rPr>
        <w:t xml:space="preserve"> Чл. 62. </w:t>
      </w:r>
      <w:r w:rsidRPr="00E16BCB">
        <w:rPr>
          <w:i/>
        </w:rPr>
        <w:t>„</w:t>
      </w:r>
      <w:r w:rsidRPr="00E16BCB">
        <w:rPr>
          <w:i/>
          <w:color w:val="000000"/>
          <w:spacing w:val="-1"/>
        </w:rPr>
        <w:t>Забранява се:</w:t>
      </w:r>
    </w:p>
    <w:p w:rsidR="00ED1681" w:rsidRDefault="00ED1681" w:rsidP="00ED1681">
      <w:pPr>
        <w:shd w:val="clear" w:color="auto" w:fill="FFFFFF"/>
        <w:ind w:firstLine="709"/>
        <w:jc w:val="both"/>
        <w:rPr>
          <w:color w:val="000000"/>
        </w:rPr>
      </w:pPr>
      <w:r w:rsidRPr="00E16BCB">
        <w:rPr>
          <w:i/>
          <w:color w:val="000000"/>
        </w:rPr>
        <w:t xml:space="preserve">2. предаването на ИУМПС на лица, които не притежават разрешение, издадено по </w:t>
      </w:r>
      <w:r w:rsidRPr="00E16BCB">
        <w:rPr>
          <w:i/>
          <w:color w:val="000000"/>
          <w:spacing w:val="1"/>
        </w:rPr>
        <w:t xml:space="preserve">реда на чл. 67 ЗУО, или комплексно разрешително, издадено по реда на глава седма, </w:t>
      </w:r>
      <w:r w:rsidRPr="00E16BCB">
        <w:rPr>
          <w:i/>
          <w:color w:val="000000"/>
        </w:rPr>
        <w:t>раздел II от Закона за опазване на околната среда”</w:t>
      </w:r>
      <w:r>
        <w:rPr>
          <w:color w:val="000000"/>
        </w:rPr>
        <w:t>.</w:t>
      </w:r>
    </w:p>
    <w:p w:rsidR="00ED1681" w:rsidRDefault="00ED1681" w:rsidP="00ED1681">
      <w:pPr>
        <w:jc w:val="both"/>
        <w:rPr>
          <w:color w:val="000000"/>
        </w:rPr>
      </w:pPr>
    </w:p>
    <w:p w:rsidR="00ED1681" w:rsidRDefault="00ED1681" w:rsidP="00ED1681">
      <w:pPr>
        <w:ind w:firstLine="708"/>
        <w:jc w:val="both"/>
        <w:rPr>
          <w:color w:val="000000"/>
        </w:rPr>
      </w:pPr>
      <w:r>
        <w:rPr>
          <w:b/>
          <w:bCs/>
          <w:color w:val="000000"/>
          <w:spacing w:val="4"/>
        </w:rPr>
        <w:t>§</w:t>
      </w:r>
      <w:r>
        <w:rPr>
          <w:b/>
          <w:bCs/>
          <w:color w:val="000000"/>
          <w:spacing w:val="4"/>
          <w:lang w:val="en-US"/>
        </w:rPr>
        <w:t xml:space="preserve"> </w:t>
      </w:r>
      <w:r>
        <w:rPr>
          <w:b/>
          <w:color w:val="000000"/>
        </w:rPr>
        <w:t>8</w:t>
      </w:r>
      <w:r>
        <w:rPr>
          <w:b/>
          <w:color w:val="000000"/>
          <w:lang w:val="en-US"/>
        </w:rPr>
        <w:t>.</w:t>
      </w:r>
      <w:r w:rsidRPr="00E16BCB">
        <w:rPr>
          <w:b/>
          <w:color w:val="000000"/>
        </w:rPr>
        <w:t xml:space="preserve"> Чл. 65 – 70</w:t>
      </w:r>
      <w:r>
        <w:rPr>
          <w:b/>
          <w:color w:val="000000"/>
        </w:rPr>
        <w:t xml:space="preserve"> вкл.</w:t>
      </w:r>
      <w:r>
        <w:rPr>
          <w:color w:val="000000"/>
        </w:rPr>
        <w:t xml:space="preserve"> </w:t>
      </w:r>
      <w:r w:rsidRPr="00761B24">
        <w:rPr>
          <w:b/>
          <w:color w:val="000000"/>
        </w:rPr>
        <w:t>се отменят, както следва:</w:t>
      </w:r>
    </w:p>
    <w:p w:rsidR="00ED1681" w:rsidRPr="00626FD9" w:rsidRDefault="00ED1681" w:rsidP="00ED1681">
      <w:pPr>
        <w:shd w:val="clear" w:color="auto" w:fill="FFFFFF"/>
        <w:ind w:firstLine="709"/>
        <w:jc w:val="both"/>
        <w:rPr>
          <w:i/>
          <w:color w:val="000000"/>
          <w:spacing w:val="2"/>
        </w:rPr>
      </w:pPr>
      <w:r w:rsidRPr="00626FD9">
        <w:rPr>
          <w:b/>
          <w:bCs/>
          <w:i/>
          <w:color w:val="000000"/>
          <w:spacing w:val="2"/>
        </w:rPr>
        <w:t xml:space="preserve">Чл.65. </w:t>
      </w:r>
      <w:r w:rsidRPr="00626FD9">
        <w:rPr>
          <w:bCs/>
          <w:i/>
          <w:color w:val="000000"/>
          <w:spacing w:val="2"/>
        </w:rPr>
        <w:t>(отм.)</w:t>
      </w:r>
      <w:r w:rsidRPr="00626FD9">
        <w:rPr>
          <w:b/>
          <w:bCs/>
          <w:i/>
          <w:color w:val="000000"/>
          <w:spacing w:val="2"/>
        </w:rPr>
        <w:t xml:space="preserve"> </w:t>
      </w:r>
      <w:r w:rsidRPr="00626FD9">
        <w:rPr>
          <w:i/>
          <w:color w:val="000000"/>
          <w:spacing w:val="2"/>
        </w:rPr>
        <w:t xml:space="preserve">(1) За нарушаване на тази Наредба виновните физически лица се наказват с глоба, а виновните юридически лица или еднолични търговци с имуществена санкция в размер до 500 лв. </w:t>
      </w:r>
    </w:p>
    <w:p w:rsidR="00ED1681" w:rsidRPr="00626FD9" w:rsidRDefault="00ED1681" w:rsidP="00ED1681">
      <w:pPr>
        <w:shd w:val="clear" w:color="auto" w:fill="FFFFFF"/>
        <w:ind w:firstLine="709"/>
        <w:jc w:val="both"/>
        <w:rPr>
          <w:i/>
        </w:rPr>
      </w:pPr>
      <w:r w:rsidRPr="00626FD9">
        <w:rPr>
          <w:i/>
        </w:rPr>
        <w:t xml:space="preserve"> (2) </w:t>
      </w:r>
      <w:r w:rsidRPr="00626FD9">
        <w:rPr>
          <w:i/>
          <w:color w:val="000000"/>
          <w:spacing w:val="-1"/>
        </w:rPr>
        <w:t xml:space="preserve">Размерът на глобата се определя от контролният орган  съобразно тежестта на </w:t>
      </w:r>
      <w:r w:rsidRPr="00626FD9">
        <w:rPr>
          <w:i/>
          <w:color w:val="000000"/>
          <w:spacing w:val="1"/>
        </w:rPr>
        <w:t>нарушението и степента на виновност на нарушителя;</w:t>
      </w:r>
    </w:p>
    <w:p w:rsidR="00ED1681" w:rsidRPr="00626FD9" w:rsidRDefault="00ED1681" w:rsidP="00ED1681">
      <w:pPr>
        <w:shd w:val="clear" w:color="auto" w:fill="FFFFFF"/>
        <w:ind w:firstLine="709"/>
        <w:jc w:val="both"/>
        <w:rPr>
          <w:i/>
          <w:color w:val="000000"/>
        </w:rPr>
      </w:pPr>
      <w:r w:rsidRPr="00626FD9">
        <w:rPr>
          <w:i/>
        </w:rPr>
        <w:t xml:space="preserve">(3) </w:t>
      </w:r>
      <w:r w:rsidRPr="00626FD9">
        <w:rPr>
          <w:i/>
          <w:color w:val="000000"/>
        </w:rPr>
        <w:t>При повторно нарушение глобата се налага в двоен размер;</w:t>
      </w:r>
    </w:p>
    <w:p w:rsidR="00ED1681" w:rsidRPr="00626FD9" w:rsidRDefault="00ED1681" w:rsidP="00ED1681">
      <w:pPr>
        <w:shd w:val="clear" w:color="auto" w:fill="FFFFFF"/>
        <w:ind w:firstLine="709"/>
        <w:jc w:val="both"/>
        <w:rPr>
          <w:i/>
          <w:color w:val="000000"/>
        </w:rPr>
      </w:pPr>
      <w:r w:rsidRPr="00626FD9">
        <w:rPr>
          <w:i/>
          <w:color w:val="000000"/>
        </w:rPr>
        <w:t xml:space="preserve">(4) За явно маловажни случаи на административни нарушения, установени при извършването им, овластените за това органи налагат на място срещу квитанция глоба </w:t>
      </w:r>
      <w:r w:rsidRPr="00626FD9">
        <w:rPr>
          <w:i/>
          <w:color w:val="000000"/>
          <w:spacing w:val="-1"/>
        </w:rPr>
        <w:t>от 10 до 50 лв.;</w:t>
      </w:r>
    </w:p>
    <w:p w:rsidR="00ED1681" w:rsidRPr="00626FD9" w:rsidRDefault="00ED1681" w:rsidP="00ED1681">
      <w:pPr>
        <w:shd w:val="clear" w:color="auto" w:fill="FFFFFF"/>
        <w:ind w:firstLine="709"/>
        <w:jc w:val="both"/>
        <w:rPr>
          <w:i/>
          <w:lang w:val="en-US"/>
        </w:rPr>
      </w:pPr>
      <w:r w:rsidRPr="00626FD9">
        <w:rPr>
          <w:i/>
          <w:color w:val="000000"/>
        </w:rPr>
        <w:t xml:space="preserve">(5) За административни нарушения, извършени при установяване дейности на предприятия, учреждения и организации, отговарят работниците и служителите, които </w:t>
      </w:r>
      <w:r w:rsidRPr="00626FD9">
        <w:rPr>
          <w:i/>
          <w:color w:val="000000"/>
          <w:spacing w:val="1"/>
        </w:rPr>
        <w:t xml:space="preserve">са ги извършили, както и ръководителите, които са наредили или допуснали да бъдат </w:t>
      </w:r>
      <w:r w:rsidRPr="00626FD9">
        <w:rPr>
          <w:i/>
          <w:color w:val="000000"/>
          <w:spacing w:val="-2"/>
        </w:rPr>
        <w:t>извършени.</w:t>
      </w:r>
    </w:p>
    <w:p w:rsidR="00ED1681" w:rsidRPr="00626FD9" w:rsidRDefault="00ED1681" w:rsidP="00ED1681">
      <w:pPr>
        <w:shd w:val="clear" w:color="auto" w:fill="FFFFFF"/>
        <w:ind w:firstLine="709"/>
        <w:jc w:val="both"/>
        <w:rPr>
          <w:i/>
          <w:color w:val="000000"/>
          <w:spacing w:val="7"/>
        </w:rPr>
      </w:pPr>
      <w:r w:rsidRPr="00626FD9">
        <w:rPr>
          <w:b/>
          <w:i/>
          <w:color w:val="002200"/>
        </w:rPr>
        <w:lastRenderedPageBreak/>
        <w:t>Чл.66.</w:t>
      </w:r>
      <w:r w:rsidRPr="00626FD9">
        <w:rPr>
          <w:i/>
          <w:color w:val="002200"/>
        </w:rPr>
        <w:t xml:space="preserve"> </w:t>
      </w:r>
      <w:r w:rsidRPr="00626FD9">
        <w:rPr>
          <w:i/>
          <w:color w:val="000000"/>
          <w:spacing w:val="1"/>
        </w:rPr>
        <w:t xml:space="preserve">(Отм.) </w:t>
      </w:r>
      <w:r w:rsidRPr="00626FD9">
        <w:rPr>
          <w:i/>
          <w:color w:val="000000"/>
          <w:spacing w:val="7"/>
        </w:rPr>
        <w:t>За деяния, които представляват нарушения на Закона за управление на отпадъците се налагат санкциите, предвидени в него.</w:t>
      </w:r>
    </w:p>
    <w:p w:rsidR="00ED1681" w:rsidRPr="00626FD9" w:rsidRDefault="00ED1681" w:rsidP="00ED1681">
      <w:pPr>
        <w:shd w:val="clear" w:color="auto" w:fill="FFFFFF"/>
        <w:ind w:firstLine="709"/>
        <w:jc w:val="both"/>
        <w:rPr>
          <w:bCs/>
          <w:i/>
          <w:color w:val="002200"/>
        </w:rPr>
      </w:pPr>
      <w:r w:rsidRPr="00626FD9">
        <w:rPr>
          <w:b/>
          <w:bCs/>
          <w:i/>
          <w:color w:val="002200"/>
        </w:rPr>
        <w:t xml:space="preserve">Чл.67. </w:t>
      </w:r>
      <w:r w:rsidRPr="00626FD9">
        <w:rPr>
          <w:i/>
          <w:color w:val="000000"/>
          <w:spacing w:val="1"/>
        </w:rPr>
        <w:t xml:space="preserve">(Отм.) </w:t>
      </w:r>
      <w:r w:rsidRPr="00626FD9">
        <w:rPr>
          <w:bCs/>
          <w:i/>
          <w:color w:val="002200"/>
        </w:rPr>
        <w:t>Установяването на нарушенията, издаването, обжалването и изпълнението на наказателните постановления се извършват по реда, предвиден в  ЗАНН.</w:t>
      </w:r>
    </w:p>
    <w:p w:rsidR="00ED1681" w:rsidRPr="00626FD9" w:rsidRDefault="00ED1681" w:rsidP="00ED1681">
      <w:pPr>
        <w:shd w:val="clear" w:color="auto" w:fill="FFFFFF"/>
        <w:ind w:firstLine="709"/>
        <w:jc w:val="both"/>
        <w:rPr>
          <w:i/>
          <w:color w:val="002200"/>
          <w:shd w:val="clear" w:color="auto" w:fill="FFFFFF"/>
        </w:rPr>
      </w:pPr>
      <w:r w:rsidRPr="00626FD9">
        <w:rPr>
          <w:b/>
          <w:i/>
          <w:color w:val="002200"/>
          <w:shd w:val="clear" w:color="auto" w:fill="FFFFFF"/>
        </w:rPr>
        <w:t xml:space="preserve">Чл.68. </w:t>
      </w:r>
      <w:r w:rsidRPr="00626FD9">
        <w:rPr>
          <w:i/>
          <w:color w:val="002200"/>
          <w:shd w:val="clear" w:color="auto" w:fill="FFFFFF"/>
        </w:rPr>
        <w:t xml:space="preserve">(Отм.) (1) Нарушенията по настоящата наредба се установяват с актове за установяване на административни нарушения, съставени от длъжностни лица, оправомощени със заповед на кмета на община Хитрино. </w:t>
      </w:r>
    </w:p>
    <w:p w:rsidR="00ED1681" w:rsidRPr="00626FD9" w:rsidRDefault="00ED1681" w:rsidP="00ED1681">
      <w:pPr>
        <w:shd w:val="clear" w:color="auto" w:fill="FFFFFF"/>
        <w:ind w:firstLine="709"/>
        <w:jc w:val="both"/>
        <w:rPr>
          <w:i/>
          <w:color w:val="002200"/>
          <w:shd w:val="clear" w:color="auto" w:fill="FFFFFF"/>
        </w:rPr>
      </w:pPr>
      <w:r w:rsidRPr="00626FD9">
        <w:rPr>
          <w:i/>
          <w:color w:val="002200"/>
          <w:shd w:val="clear" w:color="auto" w:fill="FFFFFF"/>
        </w:rPr>
        <w:t>(2) Административното наказание се налага, ако за констатираното нарушение не е предвидено по-тежко наказание по друг действащ закон на Република България към момента на извършване на нарушението.</w:t>
      </w:r>
      <w:r w:rsidRPr="00626FD9">
        <w:rPr>
          <w:i/>
          <w:color w:val="000000"/>
          <w:spacing w:val="1"/>
        </w:rPr>
        <w:t xml:space="preserve"> </w:t>
      </w:r>
    </w:p>
    <w:p w:rsidR="00ED1681" w:rsidRPr="00626FD9" w:rsidRDefault="00ED1681" w:rsidP="00ED1681">
      <w:pPr>
        <w:shd w:val="clear" w:color="auto" w:fill="FFFFFF"/>
        <w:ind w:firstLine="709"/>
        <w:jc w:val="both"/>
        <w:rPr>
          <w:i/>
          <w:color w:val="002200"/>
          <w:shd w:val="clear" w:color="auto" w:fill="FFFFFF"/>
        </w:rPr>
      </w:pPr>
      <w:r w:rsidRPr="00626FD9">
        <w:rPr>
          <w:b/>
          <w:i/>
          <w:color w:val="002200"/>
          <w:shd w:val="clear" w:color="auto" w:fill="FFFFFF"/>
        </w:rPr>
        <w:t>Чл.69.</w:t>
      </w:r>
      <w:r w:rsidRPr="00626FD9">
        <w:rPr>
          <w:i/>
          <w:color w:val="002200"/>
          <w:shd w:val="clear" w:color="auto" w:fill="FFFFFF"/>
        </w:rPr>
        <w:t xml:space="preserve"> (Отм.) (1) </w:t>
      </w:r>
      <w:r w:rsidRPr="00626FD9">
        <w:rPr>
          <w:i/>
          <w:color w:val="002200"/>
        </w:rPr>
        <w:t xml:space="preserve">Въз основа на съставените актове кметът на общината или оправомощени от него длъжностни лица издават наказателни постановления. </w:t>
      </w:r>
    </w:p>
    <w:p w:rsidR="00ED1681" w:rsidRPr="00626FD9" w:rsidRDefault="00ED1681" w:rsidP="00ED1681">
      <w:pPr>
        <w:shd w:val="clear" w:color="auto" w:fill="FFFFFF"/>
        <w:ind w:firstLine="709"/>
        <w:jc w:val="both"/>
        <w:rPr>
          <w:i/>
          <w:color w:val="002200"/>
        </w:rPr>
      </w:pPr>
      <w:r w:rsidRPr="00626FD9">
        <w:rPr>
          <w:i/>
          <w:color w:val="002200"/>
          <w:shd w:val="clear" w:color="auto" w:fill="FFFFFF"/>
        </w:rPr>
        <w:t xml:space="preserve"> (2) </w:t>
      </w:r>
      <w:r w:rsidRPr="00626FD9">
        <w:rPr>
          <w:i/>
          <w:color w:val="002200"/>
        </w:rPr>
        <w:t>Наказателните постановления подлежат на обжалване пред Районен съд – гр. Шумен чрез кмета на община Хитрино.</w:t>
      </w:r>
    </w:p>
    <w:p w:rsidR="00ED1681" w:rsidRPr="00626FD9" w:rsidRDefault="00ED1681" w:rsidP="00ED1681">
      <w:pPr>
        <w:shd w:val="clear" w:color="auto" w:fill="FFFFFF"/>
        <w:ind w:firstLine="709"/>
        <w:jc w:val="both"/>
        <w:rPr>
          <w:i/>
          <w:color w:val="002200"/>
        </w:rPr>
      </w:pPr>
      <w:r w:rsidRPr="00626FD9">
        <w:rPr>
          <w:b/>
          <w:i/>
          <w:color w:val="002200"/>
        </w:rPr>
        <w:t xml:space="preserve">Чл.70. </w:t>
      </w:r>
      <w:r w:rsidRPr="00626FD9">
        <w:rPr>
          <w:i/>
          <w:color w:val="002200"/>
        </w:rPr>
        <w:t>(Отм.) Кметът на общината Хитрино анализира подадените жалби и констатираните нарушения и предлага на Общински съвет мерки за подобряване условията за опазване на чистотата и околната среда.</w:t>
      </w:r>
    </w:p>
    <w:p w:rsidR="00B82D39" w:rsidRDefault="00B82D39" w:rsidP="00B82D39">
      <w:pPr>
        <w:ind w:firstLine="708"/>
        <w:jc w:val="both"/>
        <w:rPr>
          <w:color w:val="000000"/>
        </w:rPr>
      </w:pPr>
    </w:p>
    <w:p w:rsidR="00A33511" w:rsidRDefault="00A33511" w:rsidP="00A33511">
      <w:pPr>
        <w:jc w:val="both"/>
        <w:rPr>
          <w:b/>
        </w:rPr>
      </w:pPr>
    </w:p>
    <w:p w:rsidR="00A33511" w:rsidRDefault="00A33511" w:rsidP="00A33511">
      <w:pPr>
        <w:jc w:val="both"/>
        <w:rPr>
          <w:b/>
        </w:rPr>
      </w:pPr>
    </w:p>
    <w:p w:rsidR="00B82D39" w:rsidRPr="00B82D39" w:rsidRDefault="00B82D39" w:rsidP="00B82D39">
      <w:pPr>
        <w:ind w:firstLine="708"/>
        <w:jc w:val="both"/>
        <w:rPr>
          <w:b/>
        </w:rPr>
      </w:pPr>
    </w:p>
    <w:sectPr w:rsidR="00B82D39" w:rsidRPr="00B82D39" w:rsidSect="007E6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76B9"/>
    <w:multiLevelType w:val="hybridMultilevel"/>
    <w:tmpl w:val="2FEA82DC"/>
    <w:lvl w:ilvl="0" w:tplc="E91EC02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6EA44CC"/>
    <w:multiLevelType w:val="hybridMultilevel"/>
    <w:tmpl w:val="136C5412"/>
    <w:lvl w:ilvl="0" w:tplc="51BAAF7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F52367C"/>
    <w:multiLevelType w:val="hybridMultilevel"/>
    <w:tmpl w:val="4E92CD40"/>
    <w:lvl w:ilvl="0" w:tplc="CFA22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82D39"/>
    <w:rsid w:val="000800D5"/>
    <w:rsid w:val="00080F4C"/>
    <w:rsid w:val="00166AC0"/>
    <w:rsid w:val="001E21F4"/>
    <w:rsid w:val="00214320"/>
    <w:rsid w:val="00245E9E"/>
    <w:rsid w:val="003977C6"/>
    <w:rsid w:val="004C753B"/>
    <w:rsid w:val="00526D6B"/>
    <w:rsid w:val="00570CD2"/>
    <w:rsid w:val="00626FD9"/>
    <w:rsid w:val="006564D3"/>
    <w:rsid w:val="006877F6"/>
    <w:rsid w:val="007E6E1E"/>
    <w:rsid w:val="00805D0D"/>
    <w:rsid w:val="00877330"/>
    <w:rsid w:val="00A33511"/>
    <w:rsid w:val="00AB3ED9"/>
    <w:rsid w:val="00AF0C88"/>
    <w:rsid w:val="00B45958"/>
    <w:rsid w:val="00B82D39"/>
    <w:rsid w:val="00BA25F8"/>
    <w:rsid w:val="00BB60AF"/>
    <w:rsid w:val="00BB76BE"/>
    <w:rsid w:val="00C35293"/>
    <w:rsid w:val="00C54024"/>
    <w:rsid w:val="00D9074F"/>
    <w:rsid w:val="00E16BCB"/>
    <w:rsid w:val="00E65F29"/>
    <w:rsid w:val="00EA60A2"/>
    <w:rsid w:val="00EC1F39"/>
    <w:rsid w:val="00ED1681"/>
    <w:rsid w:val="00F0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B82D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2D3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styleId="Hyperlink">
    <w:name w:val="Hyperlink"/>
    <w:basedOn w:val="DefaultParagraphFont"/>
    <w:rsid w:val="00B82D39"/>
    <w:rPr>
      <w:color w:val="0000FF"/>
      <w:u w:val="single"/>
    </w:rPr>
  </w:style>
  <w:style w:type="table" w:styleId="TableGrid">
    <w:name w:val="Table Grid"/>
    <w:basedOn w:val="TableNormal"/>
    <w:rsid w:val="00B82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met@hitrin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2019-06-04T08:35:00Z</dcterms:created>
  <dcterms:modified xsi:type="dcterms:W3CDTF">2019-06-04T08:35:00Z</dcterms:modified>
</cp:coreProperties>
</file>